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8A34EB" w:rsidRPr="00584E0B" w14:paraId="1F92649F" w14:textId="77777777" w:rsidTr="1305CF7D">
        <w:trPr>
          <w:trHeight w:val="391"/>
        </w:trPr>
        <w:tc>
          <w:tcPr>
            <w:tcW w:w="9180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1305CF7D">
        <w:trPr>
          <w:trHeight w:val="411"/>
        </w:trPr>
        <w:tc>
          <w:tcPr>
            <w:tcW w:w="9180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1305CF7D">
        <w:trPr>
          <w:trHeight w:val="490"/>
        </w:trPr>
        <w:tc>
          <w:tcPr>
            <w:tcW w:w="4590" w:type="dxa"/>
            <w:vAlign w:val="center"/>
          </w:tcPr>
          <w:p w14:paraId="1A57432C" w14:textId="60909EC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823B9" w:rsidRPr="00C44270">
              <w:rPr>
                <w:rFonts w:asciiTheme="minorHAnsi" w:hAnsiTheme="minorHAnsi" w:cstheme="minorBidi"/>
              </w:rPr>
              <w:t>8KES/ABZKP1/2</w:t>
            </w:r>
            <w:r w:rsidR="0009013B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4590" w:type="dxa"/>
            <w:vAlign w:val="center"/>
          </w:tcPr>
          <w:p w14:paraId="20B8B665" w14:textId="709AE34B" w:rsidR="008A34EB" w:rsidRPr="00EC6E2E" w:rsidRDefault="008A34EB" w:rsidP="00DA302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EC6E2E" w:rsidRPr="00C44270">
              <w:rPr>
                <w:rFonts w:asciiTheme="minorHAnsi" w:hAnsiTheme="minorHAnsi" w:cstheme="minorHAnsi"/>
              </w:rPr>
              <w:t>Didaktika špeciálnej kondičnej prípravy v bezpečnostných zložkách 1</w:t>
            </w:r>
          </w:p>
        </w:tc>
      </w:tr>
      <w:tr w:rsidR="008A34EB" w:rsidRPr="00584E0B" w14:paraId="1541EDD8" w14:textId="77777777" w:rsidTr="1305CF7D">
        <w:trPr>
          <w:trHeight w:val="524"/>
        </w:trPr>
        <w:tc>
          <w:tcPr>
            <w:tcW w:w="9180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7F472BF7" w:rsidR="00197C4C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 hodina prednáška/1 hodina seminár </w:t>
            </w:r>
            <w:r w:rsidR="00772E69">
              <w:rPr>
                <w:rFonts w:asciiTheme="minorHAnsi" w:hAnsiTheme="minorHAnsi" w:cstheme="minorHAnsi"/>
              </w:rPr>
              <w:t xml:space="preserve">za </w:t>
            </w:r>
            <w:r w:rsidR="00D50A57">
              <w:rPr>
                <w:rFonts w:asciiTheme="minorHAnsi" w:hAnsiTheme="minorHAnsi" w:cstheme="minorHAnsi"/>
              </w:rPr>
              <w:t>týždeň</w:t>
            </w:r>
          </w:p>
          <w:p w14:paraId="6FF14070" w14:textId="036810F3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772E69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1305CF7D">
        <w:trPr>
          <w:trHeight w:val="510"/>
        </w:trPr>
        <w:tc>
          <w:tcPr>
            <w:tcW w:w="9180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1305CF7D">
        <w:trPr>
          <w:trHeight w:val="467"/>
        </w:trPr>
        <w:tc>
          <w:tcPr>
            <w:tcW w:w="9180" w:type="dxa"/>
            <w:gridSpan w:val="2"/>
            <w:vAlign w:val="center"/>
          </w:tcPr>
          <w:p w14:paraId="114542A4" w14:textId="79725C17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584E0B" w14:paraId="0C27EB55" w14:textId="77777777" w:rsidTr="1305CF7D">
        <w:trPr>
          <w:trHeight w:val="494"/>
        </w:trPr>
        <w:tc>
          <w:tcPr>
            <w:tcW w:w="9180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1305CF7D">
        <w:trPr>
          <w:trHeight w:val="544"/>
        </w:trPr>
        <w:tc>
          <w:tcPr>
            <w:tcW w:w="9180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1305CF7D">
        <w:trPr>
          <w:trHeight w:val="566"/>
        </w:trPr>
        <w:tc>
          <w:tcPr>
            <w:tcW w:w="9180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6B237B2D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AE582D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251EED9C" w14:textId="44190B5E" w:rsidR="001B49C2" w:rsidRDefault="001B49C2" w:rsidP="00825A38">
            <w:pPr>
              <w:jc w:val="both"/>
              <w:rPr>
                <w:rFonts w:asciiTheme="minorHAnsi" w:hAnsiTheme="minorHAnsi" w:cstheme="minorHAnsi"/>
              </w:rPr>
            </w:pPr>
          </w:p>
          <w:p w14:paraId="1EC24020" w14:textId="77777777" w:rsidR="001B49C2" w:rsidRDefault="001B49C2" w:rsidP="001B49C2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1D22D1C3" w14:textId="77777777" w:rsidR="001B49C2" w:rsidRPr="00825A38" w:rsidRDefault="001B49C2" w:rsidP="001B49C2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>Do konca výučbovej časti semestra má študent splniť nasledovné podmienky</w:t>
            </w:r>
            <w:r>
              <w:rPr>
                <w:rFonts w:asciiTheme="minorHAnsi" w:hAnsiTheme="minorHAnsi" w:cstheme="minorHAnsi"/>
              </w:rPr>
              <w:t xml:space="preserve"> priebežnej kontroly: </w:t>
            </w:r>
          </w:p>
          <w:p w14:paraId="3B08DBBC" w14:textId="77777777" w:rsidR="001B49C2" w:rsidRPr="00532413" w:rsidRDefault="001B49C2" w:rsidP="001B49C2">
            <w:pPr>
              <w:pStyle w:val="Odsekzoznamu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32413">
              <w:rPr>
                <w:rFonts w:asciiTheme="minorHAnsi" w:hAnsiTheme="minorHAnsi" w:cstheme="minorHAnsi"/>
                <w:iCs/>
              </w:rPr>
              <w:t>aktívna účasť na prednáškach a seminároch (prezenčnou, kombinovanou, alebo dištančnou formou),</w:t>
            </w:r>
          </w:p>
          <w:p w14:paraId="5DE2852D" w14:textId="77777777" w:rsidR="001B49C2" w:rsidRPr="00532413" w:rsidRDefault="001B49C2" w:rsidP="001B49C2">
            <w:pPr>
              <w:pStyle w:val="Odsekzoznamu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32413">
              <w:rPr>
                <w:rFonts w:asciiTheme="minorHAnsi" w:hAnsiTheme="minorHAnsi" w:cstheme="minorHAnsi"/>
                <w:iCs/>
              </w:rPr>
              <w:t>úspešné absolvovanie terénnej a laboratórnej diagnostiky pohybových schopností a spracovanie vstupného protokolu formou seminárnej práce,</w:t>
            </w:r>
          </w:p>
          <w:p w14:paraId="3615C910" w14:textId="79C3F8E5" w:rsidR="001B49C2" w:rsidRPr="001B49C2" w:rsidRDefault="001B49C2" w:rsidP="001B49C2">
            <w:pPr>
              <w:pStyle w:val="Odsekzoznamu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32413">
              <w:rPr>
                <w:rFonts w:asciiTheme="minorHAnsi" w:hAnsiTheme="minorHAnsi" w:cstheme="minorHAnsi"/>
                <w:iCs/>
              </w:rPr>
              <w:t>úspešné absolvovanie vedomostného testu.</w:t>
            </w:r>
            <w:r w:rsidRPr="001B49C2">
              <w:rPr>
                <w:rFonts w:asciiTheme="minorHAnsi" w:hAnsiTheme="minorHAnsi" w:cstheme="minorHAnsi"/>
              </w:rPr>
              <w:t xml:space="preserve"> </w:t>
            </w:r>
          </w:p>
          <w:p w14:paraId="7CCF4998" w14:textId="77777777" w:rsidR="001B49C2" w:rsidRPr="009A5091" w:rsidRDefault="001B49C2" w:rsidP="001B49C2">
            <w:pPr>
              <w:jc w:val="both"/>
              <w:rPr>
                <w:rFonts w:asciiTheme="minorHAnsi" w:hAnsiTheme="minorHAnsi" w:cstheme="minorHAnsi"/>
              </w:rPr>
            </w:pPr>
            <w:r w:rsidRPr="009A5091">
              <w:rPr>
                <w:rFonts w:asciiTheme="minorHAnsi" w:hAnsiTheme="minorHAnsi" w:cstheme="minorHAnsi"/>
              </w:rPr>
              <w:t>V skúškovom období absolvuje skúšk</w:t>
            </w:r>
            <w:r>
              <w:rPr>
                <w:rFonts w:asciiTheme="minorHAnsi" w:hAnsiTheme="minorHAnsi" w:cstheme="minorHAnsi"/>
              </w:rPr>
              <w:t>u, na ktorej sa môže zúčastniť len študent, ktorý</w:t>
            </w:r>
            <w:r w:rsidRPr="009A509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splnil podmienky </w:t>
            </w:r>
            <w:r w:rsidRPr="009A5091">
              <w:rPr>
                <w:rFonts w:asciiTheme="minorHAnsi" w:hAnsiTheme="minorHAnsi" w:cstheme="minorHAnsi"/>
              </w:rPr>
              <w:t>priebežnej kontroly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374743CE" w14:textId="5052B930" w:rsidR="001B49C2" w:rsidRPr="006E556B" w:rsidRDefault="001B49C2" w:rsidP="001B49C2">
            <w:pPr>
              <w:jc w:val="both"/>
              <w:rPr>
                <w:rFonts w:asciiTheme="minorHAnsi" w:hAnsiTheme="minorHAnsi" w:cstheme="minorHAnsi"/>
              </w:rPr>
            </w:pPr>
            <w:r w:rsidRPr="009A5091">
              <w:rPr>
                <w:rFonts w:asciiTheme="minorHAnsi" w:hAnsiTheme="minorHAnsi" w:cstheme="minorHAnsi"/>
              </w:rPr>
              <w:t>Výsledné hodnotenie predmetu sa vypočíta ako priemer hodnotenia</w:t>
            </w:r>
            <w:r>
              <w:rPr>
                <w:rFonts w:asciiTheme="minorHAnsi" w:hAnsiTheme="minorHAnsi" w:cstheme="minorHAnsi"/>
              </w:rPr>
              <w:t xml:space="preserve"> seminárnej práce, </w:t>
            </w:r>
            <w:r w:rsidRPr="009A509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vedomostného testu a </w:t>
            </w:r>
            <w:r w:rsidRPr="009A5091">
              <w:rPr>
                <w:rFonts w:asciiTheme="minorHAnsi" w:hAnsiTheme="minorHAnsi" w:cstheme="minorHAnsi"/>
              </w:rPr>
              <w:t xml:space="preserve"> hodnotenia skúšky. </w:t>
            </w:r>
          </w:p>
          <w:p w14:paraId="11BCC8D7" w14:textId="440C8000" w:rsidR="00825A38" w:rsidRPr="00AE4137" w:rsidRDefault="00D60C6D" w:rsidP="00825A38">
            <w:p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 xml:space="preserve">Za úspešné </w:t>
            </w:r>
            <w:r w:rsidR="00683BBA" w:rsidRPr="00532413">
              <w:rPr>
                <w:rFonts w:asciiTheme="minorHAnsi" w:hAnsiTheme="minorHAnsi" w:cstheme="minorHAnsi"/>
              </w:rPr>
              <w:t xml:space="preserve">absolvovanie terénnej a laboratórnej diagnostiky sa považuje vlastný návrh motorických testov, ktorými </w:t>
            </w:r>
            <w:r w:rsidR="007C13DA" w:rsidRPr="00532413">
              <w:rPr>
                <w:rFonts w:asciiTheme="minorHAnsi" w:hAnsiTheme="minorHAnsi" w:cstheme="minorHAnsi"/>
              </w:rPr>
              <w:t>bude možné hodnotiť pohybovú výkonnosť v bezpečnostných zložkách. Táto diagnostika bude doplnená aj o vybrané laboratórne testy</w:t>
            </w:r>
            <w:r w:rsidR="00984A11" w:rsidRPr="00532413">
              <w:rPr>
                <w:rFonts w:asciiTheme="minorHAnsi" w:hAnsiTheme="minorHAnsi" w:cstheme="minorHAnsi"/>
              </w:rPr>
              <w:t xml:space="preserve">, ktoré budú študentom prezentované v rámci DC FŠ. </w:t>
            </w:r>
            <w:r w:rsidR="008B253E" w:rsidRPr="00532413">
              <w:rPr>
                <w:rFonts w:asciiTheme="minorHAnsi" w:hAnsiTheme="minorHAnsi" w:cstheme="minorHAnsi"/>
              </w:rPr>
              <w:t>Počas semestra</w:t>
            </w:r>
            <w:r w:rsidR="00BA4697" w:rsidRPr="00532413">
              <w:rPr>
                <w:rFonts w:asciiTheme="minorHAnsi" w:hAnsiTheme="minorHAnsi" w:cstheme="minorHAnsi"/>
              </w:rPr>
              <w:t xml:space="preserve"> budú</w:t>
            </w:r>
            <w:r w:rsidR="008B253E" w:rsidRPr="00532413">
              <w:rPr>
                <w:rFonts w:asciiTheme="minorHAnsi" w:hAnsiTheme="minorHAnsi" w:cstheme="minorHAnsi"/>
              </w:rPr>
              <w:t xml:space="preserve"> študenti </w:t>
            </w:r>
            <w:r w:rsidR="00FE42D7" w:rsidRPr="00532413">
              <w:rPr>
                <w:rFonts w:asciiTheme="minorHAnsi" w:hAnsiTheme="minorHAnsi" w:cstheme="minorHAnsi"/>
              </w:rPr>
              <w:t>dia</w:t>
            </w:r>
            <w:r w:rsidR="00BA4697" w:rsidRPr="00532413">
              <w:rPr>
                <w:rFonts w:asciiTheme="minorHAnsi" w:hAnsiTheme="minorHAnsi" w:cstheme="minorHAnsi"/>
              </w:rPr>
              <w:t>gnostikovať</w:t>
            </w:r>
            <w:r w:rsidR="009265F4" w:rsidRPr="00532413">
              <w:rPr>
                <w:rFonts w:asciiTheme="minorHAnsi" w:hAnsiTheme="minorHAnsi" w:cstheme="minorHAnsi"/>
              </w:rPr>
              <w:t xml:space="preserve"> svoju pohybovú výkonnosť a výsledky spracujú </w:t>
            </w:r>
            <w:r w:rsidR="003D7412" w:rsidRPr="00532413">
              <w:rPr>
                <w:rFonts w:asciiTheme="minorHAnsi" w:hAnsiTheme="minorHAnsi" w:cstheme="minorHAnsi"/>
              </w:rPr>
              <w:t>do seminárnej práce.</w:t>
            </w:r>
            <w:r w:rsidR="003D7412" w:rsidRPr="00AE4137">
              <w:rPr>
                <w:rFonts w:asciiTheme="minorHAnsi" w:hAnsiTheme="minorHAnsi" w:cstheme="minorHAnsi"/>
              </w:rPr>
              <w:t xml:space="preserve"> </w:t>
            </w:r>
          </w:p>
          <w:p w14:paraId="1271A258" w14:textId="7CF64AD8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>Z každej uvedenej časti a disciplín</w:t>
            </w:r>
            <w:r w:rsidR="00532413">
              <w:rPr>
                <w:rFonts w:asciiTheme="minorHAnsi" w:hAnsiTheme="minorHAnsi" w:cstheme="minorHAnsi"/>
                <w:iCs/>
              </w:rPr>
              <w:t>y</w:t>
            </w:r>
            <w:r w:rsidRPr="00CC7F2A">
              <w:rPr>
                <w:rFonts w:asciiTheme="minorHAnsi" w:hAnsiTheme="minorHAnsi" w:cstheme="minorHAnsi"/>
                <w:iCs/>
              </w:rPr>
              <w:t xml:space="preserve"> musí študent získať hodnotenie na úrovni minimálne 50%. </w:t>
            </w:r>
          </w:p>
          <w:p w14:paraId="2C6DD353" w14:textId="5DE42A1A" w:rsidR="00825A38" w:rsidRPr="0029626C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="00F14B1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1B49C2">
            <w:pPr>
              <w:pStyle w:val="Normlnywebov"/>
              <w:numPr>
                <w:ilvl w:val="0"/>
                <w:numId w:val="3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1111730" w:rsidR="00825A38" w:rsidRDefault="00825A38" w:rsidP="001B49C2">
            <w:pPr>
              <w:pStyle w:val="Normlnywebov"/>
              <w:numPr>
                <w:ilvl w:val="0"/>
                <w:numId w:val="3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F14B1F" w:rsidRPr="00F14B1F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1B49C2">
            <w:pPr>
              <w:pStyle w:val="Normlnywebov"/>
              <w:numPr>
                <w:ilvl w:val="0"/>
                <w:numId w:val="3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</w:t>
            </w:r>
            <w:r w:rsidRPr="0029626C">
              <w:rPr>
                <w:rFonts w:asciiTheme="minorHAnsi" w:hAnsiTheme="minorHAnsi" w:cstheme="minorHAnsi"/>
              </w:rPr>
              <w:lastRenderedPageBreak/>
              <w:t xml:space="preserve">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1305CF7D">
        <w:trPr>
          <w:trHeight w:val="1115"/>
        </w:trPr>
        <w:tc>
          <w:tcPr>
            <w:tcW w:w="9180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54D88590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vysvetliť ciele a princípy špeciálnej kondičnej prípravy v bezpečnostných zložkách v kontexte profilu absolventa,</w:t>
            </w:r>
          </w:p>
          <w:p w14:paraId="1188BE68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charakterizovať základné pohybové schopnosti (sila, vytrvalosť, rýchlosť, agilita, koordinačné schopnosti, mobilita, stabilita) a ich význam pre výkon v bezpečnostných zložkách,</w:t>
            </w:r>
          </w:p>
          <w:p w14:paraId="45FD4E22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opísať základné princípy diagnostiky pohybovej výkonnosti (objektivita, spoľahlivosť, validita, štandardizácia testovania),</w:t>
            </w:r>
          </w:p>
          <w:p w14:paraId="21AB4A97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rozlíšiť jednotlivé typy motorických testov (laboratórne, terénne, job-specific, funkčný skríning pohybových vzorcov),</w:t>
            </w:r>
          </w:p>
          <w:p w14:paraId="43594D56" w14:textId="77777777" w:rsidR="00FE25E3" w:rsidRPr="00FE25E3" w:rsidRDefault="00FE25E3" w:rsidP="00FE25E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25E3">
              <w:rPr>
                <w:rFonts w:asciiTheme="minorHAnsi" w:hAnsiTheme="minorHAnsi" w:cstheme="minorHAnsi"/>
              </w:rPr>
              <w:t>vysvetliť zásady bezpečnosti, etiky a ochrany osobných údajov pri diagnostike v prostredí bezpečnostných zložiek.</w:t>
            </w:r>
          </w:p>
          <w:p w14:paraId="6B7F95FC" w14:textId="4AFA4DA6" w:rsidR="005A6ED3" w:rsidRPr="000820DA" w:rsidRDefault="005A6ED3" w:rsidP="006319C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34A165B" w14:textId="77777777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navrhnúť sadu motorických testov vhodných na hodnotenie pohybovej výkonnosti v bezpečnostných zložkách,</w:t>
            </w:r>
          </w:p>
          <w:p w14:paraId="3C48671E" w14:textId="77777777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prakticky administrovať základné terénne testy vytrvalosti, sily, rýchlosti, agility, stability a core systému,</w:t>
            </w:r>
          </w:p>
          <w:p w14:paraId="40A8BD5E" w14:textId="77777777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realizovať základný funkčný skríning pohybových vzorcov a zaznamenať výsledky v štandardizovanom protokole,</w:t>
            </w:r>
          </w:p>
          <w:p w14:paraId="2475A654" w14:textId="3130ECA0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spracovať a graficky znázorniť výsledky diagnostiky a identifikovať silné a slabé stránky jednotlivcov aj skupiny,</w:t>
            </w:r>
          </w:p>
          <w:p w14:paraId="507A9C90" w14:textId="77777777" w:rsidR="00840638" w:rsidRPr="00840638" w:rsidRDefault="00840638" w:rsidP="0084063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840638">
              <w:rPr>
                <w:rFonts w:asciiTheme="minorHAnsi" w:hAnsiTheme="minorHAnsi" w:cstheme="minorHAnsi"/>
              </w:rPr>
              <w:t>interpretovať výsledky testovania v súvislosti s požiadavkami výkonu v bezpečnostných zložkách.</w:t>
            </w:r>
          </w:p>
          <w:p w14:paraId="6D34574B" w14:textId="5874D799" w:rsidR="005A6ED3" w:rsidRPr="00823874" w:rsidRDefault="005A6ED3" w:rsidP="00B122C6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10723976" w14:textId="77777777" w:rsidR="002454C4" w:rsidRPr="002454C4" w:rsidRDefault="002454C4" w:rsidP="002454C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454C4">
              <w:rPr>
                <w:rFonts w:asciiTheme="minorHAnsi" w:hAnsiTheme="minorHAnsi" w:cstheme="minorHAnsi"/>
                <w:iCs/>
              </w:rPr>
              <w:t>samostatne a zodpovedne organizovať a realizovať základný diagnostický proces v podmienkach bezpečnostných zložiek,</w:t>
            </w:r>
          </w:p>
          <w:p w14:paraId="09132150" w14:textId="6DEA1534" w:rsidR="002454C4" w:rsidRPr="002454C4" w:rsidRDefault="002454C4" w:rsidP="002454C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454C4">
              <w:rPr>
                <w:rFonts w:asciiTheme="minorHAnsi" w:hAnsiTheme="minorHAnsi" w:cstheme="minorHAnsi"/>
                <w:iCs/>
              </w:rPr>
              <w:t>využívať výsledky diagnostiky pri plánovaní a individualizácii špeciálnej kondičnej prípravy,</w:t>
            </w:r>
          </w:p>
          <w:p w14:paraId="3DF1AB71" w14:textId="77777777" w:rsidR="002454C4" w:rsidRPr="002454C4" w:rsidRDefault="002454C4" w:rsidP="002454C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454C4">
              <w:rPr>
                <w:rFonts w:asciiTheme="minorHAnsi" w:hAnsiTheme="minorHAnsi" w:cstheme="minorHAnsi"/>
                <w:iCs/>
              </w:rPr>
              <w:t>kriticky posudzovať vhodnosť použitých testov vzhľadom na cieľ, prostredie a zdravotný stav testovaných,</w:t>
            </w:r>
          </w:p>
          <w:p w14:paraId="0E8E6191" w14:textId="68717594" w:rsidR="00306FED" w:rsidRPr="002454C4" w:rsidRDefault="002454C4" w:rsidP="002454C4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454C4">
              <w:rPr>
                <w:rFonts w:asciiTheme="minorHAnsi" w:hAnsiTheme="minorHAnsi" w:cstheme="minorHAnsi"/>
                <w:iCs/>
              </w:rPr>
              <w:t>reflektovať vlastnú prax v diagnostike.</w:t>
            </w:r>
          </w:p>
        </w:tc>
      </w:tr>
      <w:tr w:rsidR="008A34EB" w:rsidRPr="00584E0B" w14:paraId="3749B5EE" w14:textId="77777777" w:rsidTr="1305CF7D">
        <w:trPr>
          <w:trHeight w:val="510"/>
        </w:trPr>
        <w:tc>
          <w:tcPr>
            <w:tcW w:w="9180" w:type="dxa"/>
            <w:gridSpan w:val="2"/>
            <w:vAlign w:val="center"/>
          </w:tcPr>
          <w:p w14:paraId="5F108E6D" w14:textId="77777777" w:rsidR="008A34EB" w:rsidRPr="000055CC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0055CC">
              <w:rPr>
                <w:rFonts w:asciiTheme="minorHAnsi" w:hAnsiTheme="minorHAnsi" w:cstheme="minorHAnsi"/>
                <w:b/>
              </w:rPr>
              <w:t>Stručná osnova predmetu:</w:t>
            </w:r>
            <w:r w:rsidRPr="000055CC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Pr="000055CC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055CC">
              <w:rPr>
                <w:rFonts w:asciiTheme="minorHAnsi" w:hAnsiTheme="minorHAnsi" w:cstheme="minorHAnsi"/>
                <w:bCs/>
              </w:rPr>
              <w:t>Témy prednášok:</w:t>
            </w:r>
          </w:p>
          <w:p w14:paraId="7BABF8B6" w14:textId="0E2A0DAF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Špeciálna kondičná príprava v bezpečnostných zložkách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ciele, obsah, profil absolventa a požiadavky profesie.</w:t>
            </w:r>
          </w:p>
          <w:p w14:paraId="0F7168F6" w14:textId="77777777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Pohybové schopnosti a ich význam pre výkon v bezpečnostných zložkách.</w:t>
            </w:r>
          </w:p>
          <w:p w14:paraId="0CD46F2D" w14:textId="4B29C8F5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Zásady diagnostiky pohybovej výkonnosti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spoľahlivosť, validita, objektivita, štandardizácia.</w:t>
            </w:r>
          </w:p>
          <w:p w14:paraId="4CB9C19A" w14:textId="732E105B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Terénne testy aeróbnej a anaeróbnej vytrvalosti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princípy, protokoly, hodnotenie.</w:t>
            </w:r>
          </w:p>
          <w:p w14:paraId="0D4509E3" w14:textId="11F82B89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Testovanie maximálnej sily a silovej vytrvalosti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výber testov, bezpečnosť, interpretácia výsledkov.</w:t>
            </w:r>
          </w:p>
          <w:p w14:paraId="2C99143F" w14:textId="27760740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lastRenderedPageBreak/>
              <w:t>Testovanie rýchlosti a agility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šprinty, zmeny smeru, špecifiká pre bezpečnostné zložky.</w:t>
            </w:r>
          </w:p>
          <w:p w14:paraId="07AA7302" w14:textId="06421FDD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Diagnostika stability a core systému</w:t>
            </w:r>
            <w:r w:rsidR="005D6DEF">
              <w:rPr>
                <w:rFonts w:asciiTheme="minorHAnsi" w:hAnsiTheme="minorHAnsi" w:cstheme="minorHAnsi"/>
              </w:rPr>
              <w:t xml:space="preserve">: </w:t>
            </w:r>
            <w:r w:rsidRPr="00F2611E">
              <w:rPr>
                <w:rFonts w:asciiTheme="minorHAnsi" w:hAnsiTheme="minorHAnsi" w:cstheme="minorHAnsi"/>
              </w:rPr>
              <w:t>statické a dynamické testy, význam pre prevenciu zranení.</w:t>
            </w:r>
          </w:p>
          <w:p w14:paraId="310AB718" w14:textId="1F345F01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Funkčný skríning pohybových vzorcov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princípy, príklady skríningových systémov, rizikové faktory.</w:t>
            </w:r>
          </w:p>
          <w:p w14:paraId="031EE35F" w14:textId="63EF2DCC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Job-specific diagnostika v bezpečnostných zložkách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prekážkové dráhy, nosenie a ťahanie bremien, simulované zásahy.</w:t>
            </w:r>
          </w:p>
          <w:p w14:paraId="53056A35" w14:textId="77F6B72D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Laboratórne testy v kondičnej príprave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prepojenie s DC FŠ (VO₂max, laktát, sila, reakčný čas).</w:t>
            </w:r>
          </w:p>
          <w:p w14:paraId="11C86407" w14:textId="64F60306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Spracovanie a interpretácia diagnostických údajov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protokoly, normy, cut-off hodnoty, grafické znázornenie.</w:t>
            </w:r>
          </w:p>
          <w:p w14:paraId="4FB212D2" w14:textId="01ED2F07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Prepojenie diagnostiky a plánovania kondičnej prípravy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F2611E">
              <w:rPr>
                <w:rFonts w:asciiTheme="minorHAnsi" w:hAnsiTheme="minorHAnsi" w:cstheme="minorHAnsi"/>
              </w:rPr>
              <w:t xml:space="preserve"> využitie výsledkov v tréningovom procese.</w:t>
            </w:r>
          </w:p>
          <w:p w14:paraId="7D88D78E" w14:textId="77777777" w:rsidR="00F2611E" w:rsidRPr="00F2611E" w:rsidRDefault="00F2611E" w:rsidP="00F2611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2611E">
              <w:rPr>
                <w:rFonts w:asciiTheme="minorHAnsi" w:hAnsiTheme="minorHAnsi" w:cstheme="minorHAnsi"/>
              </w:rPr>
              <w:t>Etické, bezpečnostné a organizačné aspekty diagnostiky v prostredí bezpečnostných zložiek.</w:t>
            </w:r>
          </w:p>
          <w:p w14:paraId="4B9C83EC" w14:textId="41C79741" w:rsidR="009F6AD3" w:rsidRPr="000055CC" w:rsidRDefault="009F6AD3" w:rsidP="00975671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055CC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45C8D31E" w14:textId="5172619C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Úvod do diagnostiky pohybovej výkonnosti</w:t>
            </w:r>
            <w:r>
              <w:rPr>
                <w:rFonts w:asciiTheme="minorHAnsi" w:hAnsiTheme="minorHAnsi" w:cstheme="minorHAnsi"/>
              </w:rPr>
              <w:t>:</w:t>
            </w:r>
            <w:r w:rsidRPr="00735378">
              <w:rPr>
                <w:rFonts w:asciiTheme="minorHAnsi" w:hAnsiTheme="minorHAnsi" w:cstheme="minorHAnsi"/>
              </w:rPr>
              <w:t xml:space="preserve"> práca s existujúcimi testovacími batériami (EUROFIT, základné TSAC testy, normy).</w:t>
            </w:r>
          </w:p>
          <w:p w14:paraId="0008FB2E" w14:textId="398AF210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Analýza existujúcich testovacích batérií v armáde, polícii a záchranných zložkách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735378">
              <w:rPr>
                <w:rFonts w:asciiTheme="minorHAnsi" w:hAnsiTheme="minorHAnsi" w:cstheme="minorHAnsi"/>
              </w:rPr>
              <w:t>porovnanie štruktúry, cieľov a hodnotiacich kritérií.</w:t>
            </w:r>
          </w:p>
          <w:p w14:paraId="467D555A" w14:textId="111BF943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Výber a definovanie motorických testov vhodných pre špeciálnu kondičnú prípravu</w:t>
            </w:r>
            <w:r>
              <w:rPr>
                <w:rFonts w:asciiTheme="minorHAnsi" w:hAnsiTheme="minorHAnsi" w:cstheme="minorHAnsi"/>
              </w:rPr>
              <w:t>:</w:t>
            </w:r>
            <w:r w:rsidRPr="00735378">
              <w:rPr>
                <w:rFonts w:asciiTheme="minorHAnsi" w:hAnsiTheme="minorHAnsi" w:cstheme="minorHAnsi"/>
              </w:rPr>
              <w:t xml:space="preserve"> návrh testovej batérie pre bezpečnostné zložky.</w:t>
            </w:r>
          </w:p>
          <w:p w14:paraId="29B5FC63" w14:textId="30FD39F1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Praktická realizácia a administrácia terénnych testov aeróbnej a anaeróbnej vytrvalosti (napr. Cooperov test, beep test).</w:t>
            </w:r>
          </w:p>
          <w:p w14:paraId="2F2E9EFE" w14:textId="2D46FF40" w:rsidR="00735378" w:rsidRPr="00735378" w:rsidRDefault="00735378" w:rsidP="1305CF7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Bidi"/>
              </w:rPr>
            </w:pPr>
            <w:r w:rsidRPr="1305CF7D">
              <w:rPr>
                <w:rFonts w:asciiTheme="minorHAnsi" w:hAnsiTheme="minorHAnsi" w:cstheme="minorBidi"/>
              </w:rPr>
              <w:t>Praktická realizácia a administrácia terénnych testov sily a silovej vytrvalosti (zhyby, k</w:t>
            </w:r>
            <w:r w:rsidR="3D37C0BC" w:rsidRPr="1305CF7D">
              <w:rPr>
                <w:rFonts w:asciiTheme="minorHAnsi" w:hAnsiTheme="minorHAnsi" w:cstheme="minorBidi"/>
              </w:rPr>
              <w:t>ľu</w:t>
            </w:r>
            <w:r w:rsidRPr="1305CF7D">
              <w:rPr>
                <w:rFonts w:asciiTheme="minorHAnsi" w:hAnsiTheme="minorHAnsi" w:cstheme="minorBidi"/>
              </w:rPr>
              <w:t>ky, drepy, core testy, nosenie a ťahanie bremien).</w:t>
            </w:r>
          </w:p>
          <w:p w14:paraId="6102976F" w14:textId="7589941F" w:rsidR="00735378" w:rsidRPr="00735378" w:rsidRDefault="00735378" w:rsidP="1305CF7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Bidi"/>
              </w:rPr>
            </w:pPr>
            <w:r w:rsidRPr="1305CF7D">
              <w:rPr>
                <w:rFonts w:asciiTheme="minorHAnsi" w:hAnsiTheme="minorHAnsi" w:cstheme="minorBidi"/>
              </w:rPr>
              <w:t>Praktická realizácia a administrácia testov rýchlosti a agility (beh 4 × 10 m, agility dráhy</w:t>
            </w:r>
            <w:r w:rsidR="2408556A" w:rsidRPr="1305CF7D">
              <w:rPr>
                <w:rFonts w:asciiTheme="minorHAnsi" w:hAnsiTheme="minorHAnsi" w:cstheme="minorBidi"/>
              </w:rPr>
              <w:t xml:space="preserve"> so</w:t>
            </w:r>
            <w:r w:rsidRPr="1305CF7D">
              <w:rPr>
                <w:rFonts w:asciiTheme="minorHAnsi" w:hAnsiTheme="minorHAnsi" w:cstheme="minorBidi"/>
              </w:rPr>
              <w:t xml:space="preserve"> zme</w:t>
            </w:r>
            <w:r w:rsidR="1C135BFD" w:rsidRPr="1305CF7D">
              <w:rPr>
                <w:rFonts w:asciiTheme="minorHAnsi" w:hAnsiTheme="minorHAnsi" w:cstheme="minorBidi"/>
              </w:rPr>
              <w:t>nami</w:t>
            </w:r>
            <w:r w:rsidRPr="1305CF7D">
              <w:rPr>
                <w:rFonts w:asciiTheme="minorHAnsi" w:hAnsiTheme="minorHAnsi" w:cstheme="minorBidi"/>
              </w:rPr>
              <w:t xml:space="preserve"> smeru).</w:t>
            </w:r>
          </w:p>
          <w:p w14:paraId="143BA658" w14:textId="43C82A6D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Praktická diagnostika stability a core systému; funkčný skríning pohybových vzorcov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735378">
              <w:rPr>
                <w:rFonts w:asciiTheme="minorHAnsi" w:hAnsiTheme="minorHAnsi" w:cstheme="minorHAnsi"/>
              </w:rPr>
              <w:t xml:space="preserve"> nácvik hodnotenia a záznamu.</w:t>
            </w:r>
          </w:p>
          <w:p w14:paraId="13C85B00" w14:textId="0FDEC8DD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Ukážky laboratórnej diagnostiky v DC FŠ a diskusia rozdielov medzi terénnymi a laboratórnymi testami (výhody a limity).</w:t>
            </w:r>
          </w:p>
          <w:p w14:paraId="2AA70A2A" w14:textId="426DCC8D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Zber, záznam a prvotné spracovanie údajov z diagnostiky (Excel, základné štatistické ukazovatele, profilové grafy).</w:t>
            </w:r>
          </w:p>
          <w:p w14:paraId="0D092766" w14:textId="159CDBBA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Tvorba vstupného diagnostického protokolu pre vybranú bezpečnostnú zložku</w:t>
            </w:r>
            <w:r w:rsidR="005D6DEF">
              <w:rPr>
                <w:rFonts w:asciiTheme="minorHAnsi" w:hAnsiTheme="minorHAnsi" w:cstheme="minorHAnsi"/>
              </w:rPr>
              <w:t>:</w:t>
            </w:r>
            <w:r w:rsidRPr="00735378">
              <w:rPr>
                <w:rFonts w:asciiTheme="minorHAnsi" w:hAnsiTheme="minorHAnsi" w:cstheme="minorHAnsi"/>
              </w:rPr>
              <w:t xml:space="preserve"> štruktúra, poradie testov, materiálno-technické zabezpečenie.</w:t>
            </w:r>
          </w:p>
          <w:p w14:paraId="30B474D7" w14:textId="621FBF02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Pilotné overenie a úprava diagnostického protokolu na základe získaných údajov (validita, praktická použiteľnosť).</w:t>
            </w:r>
          </w:p>
          <w:p w14:paraId="2DCE1D92" w14:textId="1FC45063" w:rsidR="00735378" w:rsidRPr="00735378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>Prezentácia a odborná diskusia priebežných výsledkov diagnostiky pohybovej výkonnosti v pracovných skupinách.</w:t>
            </w:r>
          </w:p>
          <w:p w14:paraId="00C24124" w14:textId="629C07A5" w:rsidR="00AE4E58" w:rsidRPr="000055CC" w:rsidRDefault="00735378" w:rsidP="007353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35378">
              <w:rPr>
                <w:rFonts w:asciiTheme="minorHAnsi" w:hAnsiTheme="minorHAnsi" w:cstheme="minorHAnsi"/>
              </w:rPr>
              <w:t xml:space="preserve">Syntéza a reflexia výsledkov diagnostického procesu s dôrazom na ich využitie pri plánovaní špeciálnej kondičnej prípravy a nadväznosť na predmety </w:t>
            </w:r>
            <w:r w:rsidR="005D6DEF" w:rsidRPr="00C44270">
              <w:rPr>
                <w:rFonts w:asciiTheme="minorHAnsi" w:hAnsiTheme="minorHAnsi" w:cstheme="minorBidi"/>
              </w:rPr>
              <w:t>ABZKP</w:t>
            </w:r>
            <w:r w:rsidR="005D6DEF">
              <w:rPr>
                <w:rFonts w:asciiTheme="minorHAnsi" w:hAnsiTheme="minorHAnsi" w:cstheme="minorBidi"/>
              </w:rPr>
              <w:t>2 a </w:t>
            </w:r>
            <w:r w:rsidR="005D6DEF" w:rsidRPr="00C44270">
              <w:rPr>
                <w:rFonts w:asciiTheme="minorHAnsi" w:hAnsiTheme="minorHAnsi" w:cstheme="minorBidi"/>
              </w:rPr>
              <w:t>ABZKP</w:t>
            </w:r>
            <w:r w:rsidR="005D6DEF">
              <w:rPr>
                <w:rFonts w:asciiTheme="minorHAnsi" w:hAnsiTheme="minorHAnsi" w:cstheme="minorBidi"/>
              </w:rPr>
              <w:t>3.</w:t>
            </w:r>
          </w:p>
        </w:tc>
      </w:tr>
      <w:tr w:rsidR="008A34EB" w:rsidRPr="00584E0B" w14:paraId="0C100C49" w14:textId="77777777" w:rsidTr="1305CF7D">
        <w:trPr>
          <w:trHeight w:val="510"/>
        </w:trPr>
        <w:tc>
          <w:tcPr>
            <w:tcW w:w="9180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1305CF7D">
              <w:rPr>
                <w:rFonts w:asciiTheme="minorHAnsi" w:hAnsiTheme="minorHAnsi" w:cstheme="minorBidi"/>
                <w:b/>
                <w:bCs/>
              </w:rPr>
              <w:lastRenderedPageBreak/>
              <w:t>Odporúčaná literatúra:</w:t>
            </w:r>
            <w:r w:rsidRPr="1305CF7D">
              <w:rPr>
                <w:rFonts w:asciiTheme="minorHAnsi" w:hAnsiTheme="minorHAnsi" w:cstheme="minorBidi"/>
                <w:i/>
                <w:iCs/>
              </w:rPr>
              <w:t xml:space="preserve"> </w:t>
            </w:r>
          </w:p>
          <w:p w14:paraId="39E96982" w14:textId="5D408B0F" w:rsidR="7017E622" w:rsidRDefault="7017E622" w:rsidP="1305CF7D">
            <w:pPr>
              <w:pStyle w:val="Odsekzoznamu"/>
              <w:ind w:left="0"/>
              <w:jc w:val="both"/>
              <w:rPr>
                <w:noProof/>
              </w:rPr>
            </w:pPr>
            <w:r w:rsidRPr="1305CF7D">
              <w:rPr>
                <w:rFonts w:asciiTheme="minorHAnsi" w:hAnsiTheme="minorHAnsi" w:cstheme="minorBidi"/>
                <w:noProof/>
              </w:rPr>
              <w:t xml:space="preserve">KOKINDA, M. et al., 2022. </w:t>
            </w:r>
            <w:r w:rsidRPr="1305CF7D">
              <w:rPr>
                <w:rFonts w:ascii="Calibri" w:eastAsia="Calibri" w:hAnsi="Calibri" w:cs="Calibri"/>
                <w:noProof/>
                <w:color w:val="111827"/>
              </w:rPr>
              <w:t>An innovative approach to functional spiroergometric examination among power athletes</w:t>
            </w:r>
            <w:r w:rsidR="2C445D6B" w:rsidRPr="1305CF7D">
              <w:rPr>
                <w:rFonts w:ascii="Calibri" w:eastAsia="Calibri" w:hAnsi="Calibri" w:cs="Calibri"/>
                <w:noProof/>
                <w:color w:val="111827"/>
              </w:rPr>
              <w:t xml:space="preserve">. In: </w:t>
            </w:r>
            <w:r w:rsidR="2C445D6B" w:rsidRPr="1305CF7D">
              <w:rPr>
                <w:rFonts w:asciiTheme="minorHAnsi" w:eastAsiaTheme="minorEastAsia" w:hAnsiTheme="minorHAnsi" w:cstheme="minorBidi"/>
                <w:i/>
                <w:iCs/>
                <w:noProof/>
                <w:color w:val="111827"/>
              </w:rPr>
              <w:t>Journal of physical education and sport</w:t>
            </w:r>
            <w:r w:rsidR="2C445D6B" w:rsidRPr="1305CF7D">
              <w:rPr>
                <w:rFonts w:asciiTheme="minorHAnsi" w:eastAsiaTheme="minorEastAsia" w:hAnsiTheme="minorHAnsi" w:cstheme="minorBidi"/>
                <w:noProof/>
                <w:color w:val="111827"/>
              </w:rPr>
              <w:t xml:space="preserve"> [elektronický dokument, print]. - ISSN 2247-8051. - ISSN 2247-806X. - Roč. 11.</w:t>
            </w:r>
          </w:p>
          <w:p w14:paraId="4EC0A1FE" w14:textId="77777777" w:rsidR="009B1B30" w:rsidRPr="00C441A0" w:rsidRDefault="009B1B30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lastRenderedPageBreak/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4F1375F3" w14:textId="77777777" w:rsidR="009B1B30" w:rsidRPr="00C441A0" w:rsidRDefault="009B1B30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38A0BB9A" w14:textId="77777777" w:rsidR="009B1B30" w:rsidRPr="00C441A0" w:rsidRDefault="009B1B30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48166F57" w14:textId="77777777" w:rsidR="003F7545" w:rsidRDefault="009B1B30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</w:t>
            </w:r>
            <w:r w:rsidR="00587FF2" w:rsidRPr="00C441A0">
              <w:rPr>
                <w:rFonts w:asciiTheme="minorHAnsi" w:hAnsiTheme="minorHAnsi" w:cstheme="minorHAnsi"/>
                <w:noProof/>
              </w:rPr>
              <w:t>.</w:t>
            </w:r>
          </w:p>
          <w:p w14:paraId="697EBF9B" w14:textId="508FC6F7" w:rsidR="003424A1" w:rsidRDefault="00452E85" w:rsidP="00452E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>DAVISON</w:t>
            </w:r>
            <w:r w:rsidR="003424A1" w:rsidRPr="00452E85">
              <w:rPr>
                <w:rFonts w:asciiTheme="minorHAnsi" w:hAnsiTheme="minorHAnsi" w:cstheme="minorHAnsi"/>
                <w:noProof/>
                <w:color w:val="000000"/>
              </w:rPr>
              <w:t>, R. C. R. et al. (eds.)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</w:t>
            </w:r>
            <w:r w:rsidR="009A3241"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="003424A1"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="003424A1"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5BAC08F5" w14:textId="77777777" w:rsidR="00035032" w:rsidRDefault="00035032" w:rsidP="0003503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 w:rsidR="009A3241"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71E0794A" w14:textId="77777777" w:rsidR="005C6958" w:rsidRPr="00C0352B" w:rsidRDefault="005C6958" w:rsidP="005C69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4B9A075D" w:rsidR="005C6958" w:rsidRPr="00452E85" w:rsidRDefault="005C6958" w:rsidP="005C695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584E0B" w14:paraId="3D8727BF" w14:textId="77777777" w:rsidTr="1305CF7D">
        <w:trPr>
          <w:trHeight w:val="558"/>
        </w:trPr>
        <w:tc>
          <w:tcPr>
            <w:tcW w:w="9180" w:type="dxa"/>
            <w:gridSpan w:val="2"/>
            <w:vAlign w:val="center"/>
          </w:tcPr>
          <w:p w14:paraId="5EB41499" w14:textId="4B3951F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AE582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1305CF7D">
        <w:trPr>
          <w:trHeight w:val="708"/>
        </w:trPr>
        <w:tc>
          <w:tcPr>
            <w:tcW w:w="9180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34975FDD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B948EB">
              <w:rPr>
                <w:rFonts w:asciiTheme="minorHAnsi" w:hAnsiTheme="minorHAnsi" w:cstheme="minorHAnsi"/>
              </w:rPr>
              <w:t>1</w:t>
            </w:r>
            <w:r w:rsidR="00532413">
              <w:rPr>
                <w:rFonts w:asciiTheme="minorHAnsi" w:hAnsiTheme="minorHAnsi" w:cstheme="minorHAnsi"/>
              </w:rPr>
              <w:t>0</w:t>
            </w:r>
            <w:r w:rsidRPr="00B948EB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77777777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Pr="00B948EB">
              <w:rPr>
                <w:rFonts w:asciiTheme="minorHAnsi" w:hAnsiTheme="minorHAnsi" w:cstheme="minorHAnsi"/>
              </w:rPr>
              <w:t>20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77777777" w:rsidR="00F91D11" w:rsidRPr="0053241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tému: 15 hod. </w:t>
            </w:r>
          </w:p>
          <w:p w14:paraId="37F2C944" w14:textId="77777777" w:rsidR="00F91D11" w:rsidRPr="0053241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>príprava na semináre pre aktívne zapájanie sa do diskusie: 15 hod.</w:t>
            </w:r>
          </w:p>
          <w:p w14:paraId="78200619" w14:textId="49D3C059" w:rsidR="00F91D11" w:rsidRPr="0053241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532413" w:rsidRPr="00532413">
              <w:rPr>
                <w:rFonts w:asciiTheme="minorHAnsi" w:hAnsiTheme="minorHAnsi" w:cstheme="minorHAnsi"/>
              </w:rPr>
              <w:t>2</w:t>
            </w:r>
            <w:r w:rsidRPr="00532413">
              <w:rPr>
                <w:rFonts w:asciiTheme="minorHAnsi" w:hAnsiTheme="minorHAnsi" w:cstheme="minorHAnsi"/>
              </w:rPr>
              <w:t xml:space="preserve">0 hod. </w:t>
            </w:r>
          </w:p>
          <w:p w14:paraId="7F96E976" w14:textId="38A2E28B" w:rsidR="00F91D11" w:rsidRPr="0053241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32413">
              <w:rPr>
                <w:rFonts w:asciiTheme="minorHAnsi" w:hAnsiTheme="minorHAnsi" w:cstheme="minorHAnsi"/>
              </w:rPr>
              <w:t xml:space="preserve">samoštúdium na skúšku: </w:t>
            </w:r>
            <w:r w:rsidR="00532413" w:rsidRPr="00532413">
              <w:rPr>
                <w:rFonts w:asciiTheme="minorHAnsi" w:hAnsiTheme="minorHAnsi" w:cstheme="minorHAnsi"/>
              </w:rPr>
              <w:t>3</w:t>
            </w:r>
            <w:r w:rsidRPr="00532413">
              <w:rPr>
                <w:rFonts w:asciiTheme="minorHAnsi" w:hAnsiTheme="minorHAnsi" w:cstheme="minorHAnsi"/>
              </w:rPr>
              <w:t xml:space="preserve">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1305CF7D">
        <w:trPr>
          <w:trHeight w:val="1700"/>
        </w:trPr>
        <w:tc>
          <w:tcPr>
            <w:tcW w:w="9180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3"/>
              <w:gridCol w:w="1493"/>
              <w:gridCol w:w="1492"/>
              <w:gridCol w:w="1492"/>
              <w:gridCol w:w="1492"/>
              <w:gridCol w:w="1492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1305CF7D">
        <w:trPr>
          <w:trHeight w:val="543"/>
        </w:trPr>
        <w:tc>
          <w:tcPr>
            <w:tcW w:w="9180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4CA963E" w14:textId="77777777" w:rsidR="004513AF" w:rsidRPr="004513AF" w:rsidRDefault="004513AF" w:rsidP="004513AF">
            <w:pPr>
              <w:jc w:val="both"/>
              <w:rPr>
                <w:rFonts w:asciiTheme="minorHAnsi" w:hAnsiTheme="minorHAnsi" w:cstheme="minorHAnsi"/>
              </w:rPr>
            </w:pPr>
            <w:r w:rsidRPr="004513AF">
              <w:rPr>
                <w:rFonts w:asciiTheme="minorHAnsi" w:hAnsiTheme="minorHAnsi" w:cstheme="minorHAnsi"/>
              </w:rPr>
              <w:t>doc. PaedDr. Tomáš Perič, PhD.</w:t>
            </w:r>
          </w:p>
          <w:p w14:paraId="38EF6943" w14:textId="3AF273E8" w:rsidR="008A34EB" w:rsidRPr="003E2147" w:rsidRDefault="004513AF" w:rsidP="004513AF">
            <w:pPr>
              <w:jc w:val="both"/>
            </w:pPr>
            <w:r w:rsidRPr="004513AF">
              <w:rPr>
                <w:rFonts w:asciiTheme="minorHAnsi" w:hAnsiTheme="minorHAnsi" w:cstheme="minorHAnsi"/>
              </w:rPr>
              <w:t>Mgr. Marek Kokinda, PhD., univer. docent</w:t>
            </w:r>
          </w:p>
        </w:tc>
      </w:tr>
      <w:tr w:rsidR="008A34EB" w:rsidRPr="00584E0B" w14:paraId="460D964F" w14:textId="77777777" w:rsidTr="1305CF7D">
        <w:trPr>
          <w:trHeight w:val="551"/>
        </w:trPr>
        <w:tc>
          <w:tcPr>
            <w:tcW w:w="9180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1305CF7D">
        <w:trPr>
          <w:trHeight w:val="573"/>
        </w:trPr>
        <w:tc>
          <w:tcPr>
            <w:tcW w:w="9180" w:type="dxa"/>
            <w:gridSpan w:val="2"/>
            <w:vAlign w:val="center"/>
          </w:tcPr>
          <w:p w14:paraId="124C34FC" w14:textId="768E8A23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32CD9">
              <w:rPr>
                <w:rFonts w:asciiTheme="minorHAnsi" w:hAnsiTheme="minorHAnsi" w:cstheme="minorHAnsi"/>
              </w:rPr>
              <w:t>doc. PaedDr. Pavel Ružbarský, PhD</w:t>
            </w:r>
            <w:r w:rsidR="00C32CD9" w:rsidRPr="00585C7F">
              <w:rPr>
                <w:rFonts w:asciiTheme="minorHAnsi" w:hAnsiTheme="minorHAnsi" w:cstheme="minorHAnsi"/>
              </w:rPr>
              <w:t>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p w14:paraId="1E7D4C88" w14:textId="77777777" w:rsidR="002A13A8" w:rsidRDefault="002A13A8"/>
    <w:p w14:paraId="08A131FF" w14:textId="77777777" w:rsidR="002A13A8" w:rsidRDefault="002A13A8"/>
    <w:sectPr w:rsidR="002A13A8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185AE" w14:textId="77777777" w:rsidR="00881909" w:rsidRDefault="00881909" w:rsidP="00524AED">
      <w:r>
        <w:separator/>
      </w:r>
    </w:p>
  </w:endnote>
  <w:endnote w:type="continuationSeparator" w:id="0">
    <w:p w14:paraId="6CFDB1E9" w14:textId="77777777" w:rsidR="00881909" w:rsidRDefault="00881909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38EB0" w14:textId="77777777" w:rsidR="00881909" w:rsidRDefault="00881909" w:rsidP="00524AED">
      <w:r>
        <w:separator/>
      </w:r>
    </w:p>
  </w:footnote>
  <w:footnote w:type="continuationSeparator" w:id="0">
    <w:p w14:paraId="3E35938C" w14:textId="77777777" w:rsidR="00881909" w:rsidRDefault="00881909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05FA"/>
    <w:multiLevelType w:val="multilevel"/>
    <w:tmpl w:val="F334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60775"/>
    <w:multiLevelType w:val="multilevel"/>
    <w:tmpl w:val="81CA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1103A"/>
    <w:multiLevelType w:val="multilevel"/>
    <w:tmpl w:val="49E0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40534"/>
    <w:multiLevelType w:val="multilevel"/>
    <w:tmpl w:val="94A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61D79"/>
    <w:multiLevelType w:val="multilevel"/>
    <w:tmpl w:val="AD16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224CD3"/>
    <w:multiLevelType w:val="multilevel"/>
    <w:tmpl w:val="FD64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57A94"/>
    <w:multiLevelType w:val="multilevel"/>
    <w:tmpl w:val="B4AE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42F7F"/>
    <w:multiLevelType w:val="multilevel"/>
    <w:tmpl w:val="B156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ED22D8"/>
    <w:multiLevelType w:val="multilevel"/>
    <w:tmpl w:val="D7A21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207DD9"/>
    <w:multiLevelType w:val="multilevel"/>
    <w:tmpl w:val="6BE4A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381A82"/>
    <w:multiLevelType w:val="multilevel"/>
    <w:tmpl w:val="37EA8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D35E7"/>
    <w:multiLevelType w:val="multilevel"/>
    <w:tmpl w:val="1704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B17DE"/>
    <w:multiLevelType w:val="multilevel"/>
    <w:tmpl w:val="861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59917A4"/>
    <w:multiLevelType w:val="hybridMultilevel"/>
    <w:tmpl w:val="6520EC2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77F60"/>
    <w:multiLevelType w:val="multilevel"/>
    <w:tmpl w:val="9A90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515C0"/>
    <w:multiLevelType w:val="multilevel"/>
    <w:tmpl w:val="397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729C7"/>
    <w:multiLevelType w:val="multilevel"/>
    <w:tmpl w:val="DF10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060CD"/>
    <w:multiLevelType w:val="multilevel"/>
    <w:tmpl w:val="C5FC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E76283"/>
    <w:multiLevelType w:val="multilevel"/>
    <w:tmpl w:val="FC98D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7B6AFD"/>
    <w:multiLevelType w:val="multilevel"/>
    <w:tmpl w:val="99642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0842401">
    <w:abstractNumId w:val="27"/>
  </w:num>
  <w:num w:numId="2" w16cid:durableId="1529368124">
    <w:abstractNumId w:val="21"/>
  </w:num>
  <w:num w:numId="3" w16cid:durableId="1981496501">
    <w:abstractNumId w:val="10"/>
  </w:num>
  <w:num w:numId="4" w16cid:durableId="542522096">
    <w:abstractNumId w:val="26"/>
  </w:num>
  <w:num w:numId="5" w16cid:durableId="1049768025">
    <w:abstractNumId w:val="5"/>
  </w:num>
  <w:num w:numId="6" w16cid:durableId="456726118">
    <w:abstractNumId w:val="4"/>
  </w:num>
  <w:num w:numId="7" w16cid:durableId="1060400632">
    <w:abstractNumId w:val="9"/>
  </w:num>
  <w:num w:numId="8" w16cid:durableId="1123111460">
    <w:abstractNumId w:val="24"/>
  </w:num>
  <w:num w:numId="9" w16cid:durableId="634681004">
    <w:abstractNumId w:val="17"/>
  </w:num>
  <w:num w:numId="10" w16cid:durableId="1868911775">
    <w:abstractNumId w:val="12"/>
  </w:num>
  <w:num w:numId="11" w16cid:durableId="1743521531">
    <w:abstractNumId w:val="29"/>
  </w:num>
  <w:num w:numId="12" w16cid:durableId="1197352691">
    <w:abstractNumId w:val="19"/>
  </w:num>
  <w:num w:numId="13" w16cid:durableId="1829394563">
    <w:abstractNumId w:val="6"/>
  </w:num>
  <w:num w:numId="14" w16cid:durableId="333995285">
    <w:abstractNumId w:val="28"/>
  </w:num>
  <w:num w:numId="15" w16cid:durableId="91972337">
    <w:abstractNumId w:val="25"/>
  </w:num>
  <w:num w:numId="16" w16cid:durableId="330303256">
    <w:abstractNumId w:val="18"/>
  </w:num>
  <w:num w:numId="17" w16cid:durableId="601035484">
    <w:abstractNumId w:val="11"/>
  </w:num>
  <w:num w:numId="18" w16cid:durableId="1292595224">
    <w:abstractNumId w:val="16"/>
  </w:num>
  <w:num w:numId="19" w16cid:durableId="483593117">
    <w:abstractNumId w:val="30"/>
  </w:num>
  <w:num w:numId="20" w16cid:durableId="74589935">
    <w:abstractNumId w:val="20"/>
  </w:num>
  <w:num w:numId="21" w16cid:durableId="1861162120">
    <w:abstractNumId w:val="3"/>
  </w:num>
  <w:num w:numId="22" w16cid:durableId="686059168">
    <w:abstractNumId w:val="8"/>
  </w:num>
  <w:num w:numId="23" w16cid:durableId="38481487">
    <w:abstractNumId w:val="23"/>
  </w:num>
  <w:num w:numId="24" w16cid:durableId="1765104963">
    <w:abstractNumId w:val="2"/>
  </w:num>
  <w:num w:numId="25" w16cid:durableId="1814828864">
    <w:abstractNumId w:val="13"/>
  </w:num>
  <w:num w:numId="26" w16cid:durableId="1936479584">
    <w:abstractNumId w:val="7"/>
  </w:num>
  <w:num w:numId="27" w16cid:durableId="1565481168">
    <w:abstractNumId w:val="1"/>
  </w:num>
  <w:num w:numId="28" w16cid:durableId="2120947377">
    <w:abstractNumId w:val="31"/>
  </w:num>
  <w:num w:numId="29" w16cid:durableId="1696031041">
    <w:abstractNumId w:val="0"/>
  </w:num>
  <w:num w:numId="30" w16cid:durableId="1808619657">
    <w:abstractNumId w:val="14"/>
  </w:num>
  <w:num w:numId="31" w16cid:durableId="818348352">
    <w:abstractNumId w:val="15"/>
  </w:num>
  <w:num w:numId="32" w16cid:durableId="194194822">
    <w:abstractNumId w:val="32"/>
  </w:num>
  <w:num w:numId="33" w16cid:durableId="943746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55CC"/>
    <w:rsid w:val="000116BF"/>
    <w:rsid w:val="0002664D"/>
    <w:rsid w:val="00035032"/>
    <w:rsid w:val="00054605"/>
    <w:rsid w:val="000562BF"/>
    <w:rsid w:val="0009013B"/>
    <w:rsid w:val="00096F8F"/>
    <w:rsid w:val="000B0802"/>
    <w:rsid w:val="000E3018"/>
    <w:rsid w:val="0010251B"/>
    <w:rsid w:val="0013391D"/>
    <w:rsid w:val="0016301A"/>
    <w:rsid w:val="00172FE3"/>
    <w:rsid w:val="00176E5C"/>
    <w:rsid w:val="00197C4C"/>
    <w:rsid w:val="001B0095"/>
    <w:rsid w:val="001B1744"/>
    <w:rsid w:val="001B49C2"/>
    <w:rsid w:val="002229B4"/>
    <w:rsid w:val="00225921"/>
    <w:rsid w:val="00233655"/>
    <w:rsid w:val="00234395"/>
    <w:rsid w:val="002379F4"/>
    <w:rsid w:val="002454C4"/>
    <w:rsid w:val="00264BD5"/>
    <w:rsid w:val="002A13A8"/>
    <w:rsid w:val="002A5BF1"/>
    <w:rsid w:val="002C49A5"/>
    <w:rsid w:val="00306FED"/>
    <w:rsid w:val="003122C8"/>
    <w:rsid w:val="003424A1"/>
    <w:rsid w:val="00356755"/>
    <w:rsid w:val="00376102"/>
    <w:rsid w:val="003A73B3"/>
    <w:rsid w:val="003B7F90"/>
    <w:rsid w:val="003C0EA9"/>
    <w:rsid w:val="003D218D"/>
    <w:rsid w:val="003D7412"/>
    <w:rsid w:val="003E2147"/>
    <w:rsid w:val="003F438A"/>
    <w:rsid w:val="003F7545"/>
    <w:rsid w:val="004468B1"/>
    <w:rsid w:val="004513AF"/>
    <w:rsid w:val="00452E85"/>
    <w:rsid w:val="00480C84"/>
    <w:rsid w:val="004837D8"/>
    <w:rsid w:val="00524AED"/>
    <w:rsid w:val="00532413"/>
    <w:rsid w:val="00535110"/>
    <w:rsid w:val="00535D58"/>
    <w:rsid w:val="00561FC3"/>
    <w:rsid w:val="00584E0B"/>
    <w:rsid w:val="00587FF2"/>
    <w:rsid w:val="00593A18"/>
    <w:rsid w:val="00596A27"/>
    <w:rsid w:val="00597648"/>
    <w:rsid w:val="005A6ED3"/>
    <w:rsid w:val="005C6958"/>
    <w:rsid w:val="005D6DEF"/>
    <w:rsid w:val="005E58A0"/>
    <w:rsid w:val="0061356F"/>
    <w:rsid w:val="006276A1"/>
    <w:rsid w:val="006319C9"/>
    <w:rsid w:val="0064239E"/>
    <w:rsid w:val="00654C26"/>
    <w:rsid w:val="00683BBA"/>
    <w:rsid w:val="0070131F"/>
    <w:rsid w:val="007031AD"/>
    <w:rsid w:val="00704C61"/>
    <w:rsid w:val="007102E1"/>
    <w:rsid w:val="00735378"/>
    <w:rsid w:val="007468B8"/>
    <w:rsid w:val="00772E69"/>
    <w:rsid w:val="007817B3"/>
    <w:rsid w:val="007C13DA"/>
    <w:rsid w:val="008218E5"/>
    <w:rsid w:val="00825A38"/>
    <w:rsid w:val="00840638"/>
    <w:rsid w:val="008774CA"/>
    <w:rsid w:val="00881909"/>
    <w:rsid w:val="00896023"/>
    <w:rsid w:val="008A34EB"/>
    <w:rsid w:val="008B253E"/>
    <w:rsid w:val="008D4963"/>
    <w:rsid w:val="0091137B"/>
    <w:rsid w:val="009265F4"/>
    <w:rsid w:val="00942D36"/>
    <w:rsid w:val="0095386F"/>
    <w:rsid w:val="00970201"/>
    <w:rsid w:val="00975671"/>
    <w:rsid w:val="00980FBD"/>
    <w:rsid w:val="00984A11"/>
    <w:rsid w:val="009A3241"/>
    <w:rsid w:val="009B1B30"/>
    <w:rsid w:val="009C15E4"/>
    <w:rsid w:val="009E0DA1"/>
    <w:rsid w:val="009F6AD3"/>
    <w:rsid w:val="00A56373"/>
    <w:rsid w:val="00A65AB0"/>
    <w:rsid w:val="00A7428C"/>
    <w:rsid w:val="00AA07DB"/>
    <w:rsid w:val="00AE4137"/>
    <w:rsid w:val="00AE4E58"/>
    <w:rsid w:val="00AE582D"/>
    <w:rsid w:val="00B122C6"/>
    <w:rsid w:val="00B64928"/>
    <w:rsid w:val="00B948EB"/>
    <w:rsid w:val="00BA4697"/>
    <w:rsid w:val="00BB7400"/>
    <w:rsid w:val="00BC5FCA"/>
    <w:rsid w:val="00BE2642"/>
    <w:rsid w:val="00C077AA"/>
    <w:rsid w:val="00C32CD9"/>
    <w:rsid w:val="00C441A0"/>
    <w:rsid w:val="00C44270"/>
    <w:rsid w:val="00C53CE3"/>
    <w:rsid w:val="00C60F47"/>
    <w:rsid w:val="00C809FE"/>
    <w:rsid w:val="00C80EBF"/>
    <w:rsid w:val="00C823B9"/>
    <w:rsid w:val="00CF5E19"/>
    <w:rsid w:val="00D20030"/>
    <w:rsid w:val="00D35D75"/>
    <w:rsid w:val="00D50507"/>
    <w:rsid w:val="00D50A57"/>
    <w:rsid w:val="00D60C6D"/>
    <w:rsid w:val="00D6363F"/>
    <w:rsid w:val="00D643F6"/>
    <w:rsid w:val="00D75AE0"/>
    <w:rsid w:val="00DA3026"/>
    <w:rsid w:val="00DB4EF9"/>
    <w:rsid w:val="00DB5D97"/>
    <w:rsid w:val="00DD4C3D"/>
    <w:rsid w:val="00E20041"/>
    <w:rsid w:val="00E40408"/>
    <w:rsid w:val="00E4402C"/>
    <w:rsid w:val="00E64F9E"/>
    <w:rsid w:val="00EC6E2E"/>
    <w:rsid w:val="00EE1B50"/>
    <w:rsid w:val="00EF197D"/>
    <w:rsid w:val="00F14B1F"/>
    <w:rsid w:val="00F2516B"/>
    <w:rsid w:val="00F2611E"/>
    <w:rsid w:val="00F368A6"/>
    <w:rsid w:val="00F7586A"/>
    <w:rsid w:val="00F86260"/>
    <w:rsid w:val="00F90286"/>
    <w:rsid w:val="00F91D11"/>
    <w:rsid w:val="00FB24AB"/>
    <w:rsid w:val="00FB3D8D"/>
    <w:rsid w:val="00FB429A"/>
    <w:rsid w:val="00FC232F"/>
    <w:rsid w:val="00FC469E"/>
    <w:rsid w:val="00FE25E3"/>
    <w:rsid w:val="00FE42D7"/>
    <w:rsid w:val="0F1E0421"/>
    <w:rsid w:val="1305CF7D"/>
    <w:rsid w:val="1C135BFD"/>
    <w:rsid w:val="2408556A"/>
    <w:rsid w:val="2C445D6B"/>
    <w:rsid w:val="345C0E7E"/>
    <w:rsid w:val="3D37C0BC"/>
    <w:rsid w:val="4456C17E"/>
    <w:rsid w:val="7017E622"/>
    <w:rsid w:val="7C199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2F03"/>
    <w:rsid w:val="000F66D4"/>
    <w:rsid w:val="0010251B"/>
    <w:rsid w:val="00183BEA"/>
    <w:rsid w:val="002229B4"/>
    <w:rsid w:val="00360495"/>
    <w:rsid w:val="003B2A20"/>
    <w:rsid w:val="004D0273"/>
    <w:rsid w:val="005C166F"/>
    <w:rsid w:val="00670D56"/>
    <w:rsid w:val="00686653"/>
    <w:rsid w:val="007008D6"/>
    <w:rsid w:val="00736620"/>
    <w:rsid w:val="00803801"/>
    <w:rsid w:val="008774CA"/>
    <w:rsid w:val="00905B80"/>
    <w:rsid w:val="0095386F"/>
    <w:rsid w:val="00966CAC"/>
    <w:rsid w:val="00970201"/>
    <w:rsid w:val="00A7428C"/>
    <w:rsid w:val="00AE4ACA"/>
    <w:rsid w:val="00B23DF0"/>
    <w:rsid w:val="00B567C0"/>
    <w:rsid w:val="00BC4CBE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2025-12-08T06:15:00Z</dcterms:created>
  <dcterms:modified xsi:type="dcterms:W3CDTF">2026-02-19T09:50:00Z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3d25b3e9-29ff-4ea5-957d-0529f6d3dc2a</vt:lpwstr>
  </property>
</Properties>
</file>